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91" w:rsidRPr="002C7091" w:rsidRDefault="002C7091" w:rsidP="002C7091">
      <w:pPr>
        <w:tabs>
          <w:tab w:val="right" w:pos="9000"/>
        </w:tabs>
        <w:rPr>
          <w:sz w:val="32"/>
          <w:szCs w:val="32"/>
        </w:rPr>
      </w:pPr>
    </w:p>
    <w:p w:rsidR="002C7091" w:rsidRPr="002C7091" w:rsidRDefault="002C7091" w:rsidP="002C7091">
      <w:pPr>
        <w:pStyle w:val="Heading2"/>
        <w:spacing w:after="180"/>
        <w:jc w:val="center"/>
        <w:rPr>
          <w:b/>
          <w:noProof/>
          <w:color w:val="C00000"/>
          <w:sz w:val="32"/>
          <w:szCs w:val="32"/>
        </w:rPr>
      </w:pPr>
      <w:r w:rsidRPr="002C7091">
        <w:rPr>
          <w:b/>
          <w:noProof/>
          <w:color w:val="C00000"/>
          <w:sz w:val="32"/>
          <w:szCs w:val="32"/>
        </w:rPr>
        <w:t>Education of Homeless Children</w:t>
      </w:r>
    </w:p>
    <w:p w:rsidR="002C7091" w:rsidRDefault="002C7091" w:rsidP="002C7091">
      <w:pPr>
        <w:pStyle w:val="BodyText"/>
      </w:pPr>
      <w:r>
        <w:t xml:space="preserve">Each child of a homeless individual and each homeless youth has equal access to the same free, appropriate public education, as provided to other children and youths, including a public pre-school education.  A “homeless child” is defined as provided in the McKinney Homeless Assistance Act and State law.  The Superintendent shall act as or appoint a Liaison for Homeless Children to coordinate this policy’s implementation. </w:t>
      </w:r>
    </w:p>
    <w:p w:rsidR="002C7091" w:rsidRDefault="002C7091" w:rsidP="002C7091">
      <w:pPr>
        <w:pStyle w:val="BodyText"/>
      </w:pPr>
    </w:p>
    <w:p w:rsidR="002C7091" w:rsidRDefault="002C7091" w:rsidP="002C7091">
      <w:pPr>
        <w:pStyle w:val="BodyText"/>
      </w:pPr>
      <w:r>
        <w:t>A homeless child may attend the District school that the child attended when permanently housed or in which the child was last enrolled.  A homeless child living in any District school’s attendance area may attend that school.</w:t>
      </w:r>
    </w:p>
    <w:p w:rsidR="002C7091" w:rsidRDefault="002C7091" w:rsidP="002C7091">
      <w:pPr>
        <w:pStyle w:val="BodyText"/>
      </w:pPr>
    </w:p>
    <w:p w:rsidR="002C7091" w:rsidRDefault="002C7091" w:rsidP="002C7091">
      <w:pPr>
        <w:pStyle w:val="BodyText"/>
      </w:pPr>
      <w:r>
        <w:t xml:space="preserve">The Superintendent or designee shall review and revise rules or procedures that may act as barriers to the enrollment of homeless children and youths.  In reviewing and revising such procedures, consideration shall be given to issues concerning transportation, immunization, residency, birth certificates, school records and other documentation, and guardianship.  Transportation shall be provided in accordance with the McKinney Homeless Assistance Act and State law.  The Superintendent or designee shall give special attention to ensuring the enrollment and attendance of homeless children and youths who are not currently attending school.  If a child is denied enrollment or transportation under this policy, the Liaison for Homeless Children shall immediately refer the child or his or her parent/guardian to the ombudsperson appointed by the Regional Superintendent and provide the child or his or her parent/guardian with a written explanation for the denial.   Whenever a child and his or her parent/guardian who initially share the housing of another person due to loss of housing, economic hardship, or a similar hardship continue to share the housing, the Liaison for Homeless Children shall, after the passage of 18 months and annually thereafter, conduct a review as to whether such hardship continues to exist in accordance with State law. </w:t>
      </w:r>
    </w:p>
    <w:p w:rsidR="00FF0BCC" w:rsidRDefault="00FF0BCC" w:rsidP="002C7091">
      <w:pPr>
        <w:pStyle w:val="BodyText"/>
      </w:pPr>
    </w:p>
    <w:p w:rsidR="00FF0BCC" w:rsidRDefault="00FF0BCC" w:rsidP="002C7091">
      <w:pPr>
        <w:pStyle w:val="BodyText"/>
      </w:pPr>
      <w:r>
        <w:t xml:space="preserve">Akin CCSD #91 is committed to educating students who </w:t>
      </w:r>
      <w:r w:rsidR="00BB52A1">
        <w:t>meet</w:t>
      </w:r>
      <w:r>
        <w:t xml:space="preserve"> the guidelines under McKinney-Vento.  If you have question or need assistance regarding homelessness, please contact the </w:t>
      </w:r>
      <w:bookmarkStart w:id="0" w:name="_GoBack"/>
      <w:bookmarkEnd w:id="0"/>
      <w:r>
        <w:t xml:space="preserve">home </w:t>
      </w:r>
      <w:r w:rsidR="00BB52A1">
        <w:t>liaison</w:t>
      </w:r>
      <w:r>
        <w:t xml:space="preserve">, Terri Dean </w:t>
      </w:r>
      <w:r w:rsidR="00BB52A1">
        <w:t xml:space="preserve">at 618-627-2180 or by email </w:t>
      </w:r>
      <w:hyperlink r:id="rId6" w:history="1">
        <w:r w:rsidR="00BB52A1" w:rsidRPr="00AD5E54">
          <w:rPr>
            <w:rStyle w:val="Hyperlink"/>
          </w:rPr>
          <w:t>tdean@akin091.org</w:t>
        </w:r>
      </w:hyperlink>
      <w:r w:rsidR="00BB52A1">
        <w:t xml:space="preserve">.  </w:t>
      </w:r>
    </w:p>
    <w:p w:rsidR="00A87088" w:rsidRDefault="00A87088"/>
    <w:sectPr w:rsidR="00A87088" w:rsidSect="002C709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4E" w:rsidRDefault="0082194E" w:rsidP="002C7091">
      <w:r>
        <w:separator/>
      </w:r>
    </w:p>
  </w:endnote>
  <w:endnote w:type="continuationSeparator" w:id="0">
    <w:p w:rsidR="0082194E" w:rsidRDefault="0082194E" w:rsidP="002C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4E" w:rsidRDefault="0082194E" w:rsidP="002C7091">
      <w:r>
        <w:separator/>
      </w:r>
    </w:p>
  </w:footnote>
  <w:footnote w:type="continuationSeparator" w:id="0">
    <w:p w:rsidR="0082194E" w:rsidRDefault="0082194E" w:rsidP="002C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91" w:rsidRPr="002C7091" w:rsidRDefault="002C7091" w:rsidP="002C7091">
    <w:pPr>
      <w:pStyle w:val="Title"/>
      <w:rPr>
        <w:rStyle w:val="Strong"/>
        <w:color w:val="C00000"/>
        <w:sz w:val="48"/>
        <w:szCs w:val="48"/>
      </w:rPr>
    </w:pPr>
    <w:r w:rsidRPr="002C7091">
      <w:rPr>
        <w:rStyle w:val="Strong"/>
        <w:color w:val="C00000"/>
        <w:sz w:val="48"/>
        <w:szCs w:val="48"/>
      </w:rPr>
      <w:drawing>
        <wp:anchor distT="0" distB="0" distL="114300" distR="114300" simplePos="0" relativeHeight="251659264" behindDoc="0" locked="1" layoutInCell="1" allowOverlap="0" wp14:anchorId="312D8828" wp14:editId="3ACD3249">
          <wp:simplePos x="0" y="0"/>
          <wp:positionH relativeFrom="margin">
            <wp:posOffset>-349885</wp:posOffset>
          </wp:positionH>
          <wp:positionV relativeFrom="margin">
            <wp:posOffset>-1455420</wp:posOffset>
          </wp:positionV>
          <wp:extent cx="1115060" cy="1115060"/>
          <wp:effectExtent l="0" t="0" r="254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gos5.png"/>
                  <pic:cNvPicPr/>
                </pic:nvPicPr>
                <pic:blipFill>
                  <a:blip r:embed="rId1">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14:sizeRelH relativeFrom="margin">
            <wp14:pctWidth>0</wp14:pctWidth>
          </wp14:sizeRelH>
          <wp14:sizeRelV relativeFrom="margin">
            <wp14:pctHeight>0</wp14:pctHeight>
          </wp14:sizeRelV>
        </wp:anchor>
      </w:drawing>
    </w:r>
    <w:r w:rsidRPr="002C7091">
      <w:rPr>
        <w:rStyle w:val="Strong"/>
        <w:color w:val="C00000"/>
        <w:sz w:val="48"/>
        <w:szCs w:val="48"/>
      </w:rPr>
      <w:t xml:space="preserve">Akin Consolidated School District #91 </w:t>
    </w:r>
  </w:p>
  <w:p w:rsidR="002C7091" w:rsidRPr="002C7091" w:rsidRDefault="002C7091" w:rsidP="002C7091">
    <w:pPr>
      <w:pStyle w:val="Heading3"/>
      <w:ind w:left="270"/>
      <w:rPr>
        <w:rStyle w:val="Strong"/>
      </w:rPr>
    </w:pPr>
    <w:r w:rsidRPr="002C7091">
      <w:rPr>
        <w:rStyle w:val="Strong"/>
      </w:rPr>
      <w:t xml:space="preserve">Franklin </w:t>
    </w:r>
    <w:proofErr w:type="gramStart"/>
    <w:r w:rsidRPr="002C7091">
      <w:rPr>
        <w:rStyle w:val="Strong"/>
      </w:rPr>
      <w:t>County  •</w:t>
    </w:r>
    <w:proofErr w:type="gramEnd"/>
    <w:r w:rsidRPr="002C7091">
      <w:rPr>
        <w:rStyle w:val="Strong"/>
      </w:rPr>
      <w:t xml:space="preserve">  21962 Akin Blacktop  •  Akin, IL 62890</w:t>
    </w:r>
  </w:p>
  <w:p w:rsidR="002C7091" w:rsidRPr="002C7091" w:rsidRDefault="002C7091" w:rsidP="002C7091">
    <w:pPr>
      <w:pStyle w:val="Heading3"/>
      <w:rPr>
        <w:rStyle w:val="Strong"/>
      </w:rPr>
    </w:pPr>
    <w:r w:rsidRPr="002C7091">
      <w:rPr>
        <w:rStyle w:val="Strong"/>
      </w:rPr>
      <w:t>Dr. McCollum, Superintendent/Principal</w:t>
    </w:r>
  </w:p>
  <w:p w:rsidR="002C7091" w:rsidRPr="002C7091" w:rsidRDefault="002C7091" w:rsidP="002C7091">
    <w:pPr>
      <w:pStyle w:val="ListParagraph"/>
      <w:rPr>
        <w:rStyle w:val="Strong"/>
      </w:rPr>
    </w:pPr>
    <w:proofErr w:type="gramStart"/>
    <w:r w:rsidRPr="002C7091">
      <w:rPr>
        <w:rStyle w:val="Strong"/>
      </w:rPr>
      <w:t>p</w:t>
    </w:r>
    <w:proofErr w:type="gramEnd"/>
    <w:r w:rsidRPr="002C7091">
      <w:rPr>
        <w:rStyle w:val="Strong"/>
      </w:rPr>
      <w:t xml:space="preserve"> 618-627-2180  •  f 618-627-2119  •  tmccollum@akin091.org</w:t>
    </w:r>
  </w:p>
  <w:p w:rsidR="002C7091" w:rsidRPr="002C7091" w:rsidRDefault="002C7091" w:rsidP="002C7091">
    <w:pPr>
      <w:pStyle w:val="ListParagraph"/>
      <w:tabs>
        <w:tab w:val="right" w:pos="7579"/>
      </w:tabs>
      <w:rPr>
        <w:rFonts w:cs="Calibri"/>
        <w:color w:val="C00000"/>
        <w:szCs w:val="24"/>
      </w:rPr>
    </w:pPr>
    <w:r w:rsidRPr="002C7091">
      <w:rPr>
        <w:rFonts w:cs="Calibri"/>
        <w:noProof/>
        <w:color w:val="C00000"/>
        <w:szCs w:val="24"/>
      </w:rPr>
      <mc:AlternateContent>
        <mc:Choice Requires="wps">
          <w:drawing>
            <wp:anchor distT="0" distB="0" distL="114300" distR="114300" simplePos="0" relativeHeight="251660288" behindDoc="0" locked="0" layoutInCell="1" allowOverlap="1" wp14:anchorId="6D0EFD7F" wp14:editId="731FEF50">
              <wp:simplePos x="0" y="0"/>
              <wp:positionH relativeFrom="column">
                <wp:posOffset>15903</wp:posOffset>
              </wp:positionH>
              <wp:positionV relativeFrom="paragraph">
                <wp:posOffset>163388</wp:posOffset>
              </wp:positionV>
              <wp:extent cx="5939624"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5939624"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2480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2.85pt" to="46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" strokecolor="#c00000" strokeweight="1.5pt">
              <v:stroke joinstyle="miter"/>
            </v:line>
          </w:pict>
        </mc:Fallback>
      </mc:AlternateContent>
    </w:r>
    <w:r w:rsidRPr="002C7091">
      <w:rPr>
        <w:rFonts w:cs="Calibri"/>
        <w:color w:val="C00000"/>
        <w:szCs w:val="24"/>
      </w:rPr>
      <w:tab/>
    </w:r>
    <w:r w:rsidRPr="002C7091">
      <w:rPr>
        <w:rFonts w:cs="Calibri"/>
        <w:color w:val="C00000"/>
        <w:szCs w:val="24"/>
      </w:rPr>
      <w:tab/>
    </w:r>
    <w:r w:rsidRPr="002C7091">
      <w:rPr>
        <w:rFonts w:cs="Calibri"/>
        <w:color w:val="C00000"/>
        <w:szCs w:val="24"/>
      </w:rPr>
      <w:tab/>
    </w:r>
    <w:r w:rsidRPr="002C7091">
      <w:rPr>
        <w:rFonts w:cs="Calibri"/>
        <w:color w:val="C00000"/>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91"/>
    <w:rsid w:val="002C7091"/>
    <w:rsid w:val="003C5A8F"/>
    <w:rsid w:val="006B4DCA"/>
    <w:rsid w:val="0082194E"/>
    <w:rsid w:val="00A87088"/>
    <w:rsid w:val="00BB52A1"/>
    <w:rsid w:val="00FF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BEC171-4EF2-4B30-A16D-7C1D107C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9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uiPriority w:val="9"/>
    <w:qFormat/>
    <w:rsid w:val="002C7091"/>
    <w:pPr>
      <w:keepNext/>
      <w:keepLines/>
      <w:overflowPunct/>
      <w:autoSpaceDE/>
      <w:autoSpaceDN/>
      <w:adjustRightInd/>
      <w:spacing w:before="360"/>
      <w:textAlignment w:val="auto"/>
      <w:outlineLvl w:val="0"/>
    </w:pPr>
    <w:rPr>
      <w:rFonts w:asciiTheme="majorHAnsi" w:eastAsiaTheme="majorEastAsia" w:hAnsiTheme="majorHAnsi" w:cstheme="majorBidi"/>
      <w:bCs/>
      <w:color w:val="5B9BD5" w:themeColor="accent1"/>
      <w:spacing w:val="20"/>
      <w:kern w:val="0"/>
      <w:sz w:val="32"/>
      <w:szCs w:val="28"/>
    </w:rPr>
  </w:style>
  <w:style w:type="paragraph" w:styleId="Heading2">
    <w:name w:val="heading 2"/>
    <w:basedOn w:val="Normal"/>
    <w:next w:val="Normal"/>
    <w:link w:val="Heading2Char"/>
    <w:uiPriority w:val="9"/>
    <w:semiHidden/>
    <w:unhideWhenUsed/>
    <w:qFormat/>
    <w:rsid w:val="002C7091"/>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rPr>
  </w:style>
  <w:style w:type="paragraph" w:styleId="Heading3">
    <w:name w:val="heading 3"/>
    <w:basedOn w:val="Normal"/>
    <w:next w:val="Normal"/>
    <w:link w:val="Heading3Char"/>
    <w:uiPriority w:val="9"/>
    <w:unhideWhenUsed/>
    <w:qFormat/>
    <w:rsid w:val="002C7091"/>
    <w:pPr>
      <w:keepNext/>
      <w:keepLines/>
      <w:overflowPunct/>
      <w:autoSpaceDE/>
      <w:autoSpaceDN/>
      <w:adjustRightInd/>
      <w:spacing w:before="20"/>
      <w:textAlignment w:val="auto"/>
      <w:outlineLvl w:val="2"/>
    </w:pPr>
    <w:rPr>
      <w:rFonts w:asciiTheme="majorHAnsi" w:eastAsiaTheme="majorEastAsia" w:hAnsiTheme="majorHAnsi" w:cstheme="majorBidi"/>
      <w:bCs/>
      <w:color w:val="44546A" w:themeColor="text2"/>
      <w:spacing w:val="14"/>
      <w:kern w:val="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7091"/>
    <w:pPr>
      <w:tabs>
        <w:tab w:val="center" w:pos="4680"/>
        <w:tab w:val="right" w:pos="9360"/>
      </w:tabs>
      <w:overflowPunct/>
      <w:autoSpaceDE/>
      <w:autoSpaceDN/>
      <w:adjustRightInd/>
      <w:textAlignment w:val="auto"/>
    </w:pPr>
    <w:rPr>
      <w:rFonts w:asciiTheme="minorHAnsi" w:eastAsiaTheme="minorHAnsi" w:hAnsiTheme="minorHAnsi" w:cstheme="minorBidi"/>
      <w:kern w:val="0"/>
      <w:szCs w:val="22"/>
    </w:rPr>
  </w:style>
  <w:style w:type="character" w:customStyle="1" w:styleId="HeaderChar">
    <w:name w:val="Header Char"/>
    <w:basedOn w:val="DefaultParagraphFont"/>
    <w:link w:val="Header"/>
    <w:uiPriority w:val="99"/>
    <w:rsid w:val="002C7091"/>
  </w:style>
  <w:style w:type="paragraph" w:styleId="Footer">
    <w:name w:val="footer"/>
    <w:basedOn w:val="Normal"/>
    <w:link w:val="FooterChar"/>
    <w:uiPriority w:val="99"/>
    <w:unhideWhenUsed/>
    <w:rsid w:val="002C7091"/>
    <w:pPr>
      <w:tabs>
        <w:tab w:val="center" w:pos="4680"/>
        <w:tab w:val="right" w:pos="9360"/>
      </w:tabs>
      <w:overflowPunct/>
      <w:autoSpaceDE/>
      <w:autoSpaceDN/>
      <w:adjustRightInd/>
      <w:textAlignment w:val="auto"/>
    </w:pPr>
    <w:rPr>
      <w:rFonts w:asciiTheme="minorHAnsi" w:eastAsiaTheme="minorHAnsi" w:hAnsiTheme="minorHAnsi" w:cstheme="minorBidi"/>
      <w:kern w:val="0"/>
      <w:szCs w:val="22"/>
    </w:rPr>
  </w:style>
  <w:style w:type="character" w:customStyle="1" w:styleId="FooterChar">
    <w:name w:val="Footer Char"/>
    <w:basedOn w:val="DefaultParagraphFont"/>
    <w:link w:val="Footer"/>
    <w:uiPriority w:val="99"/>
    <w:rsid w:val="002C7091"/>
  </w:style>
  <w:style w:type="character" w:customStyle="1" w:styleId="Heading1Char">
    <w:name w:val="Heading 1 Char"/>
    <w:basedOn w:val="DefaultParagraphFont"/>
    <w:link w:val="Heading1"/>
    <w:uiPriority w:val="9"/>
    <w:rsid w:val="002C7091"/>
    <w:rPr>
      <w:rFonts w:asciiTheme="majorHAnsi" w:eastAsiaTheme="majorEastAsia" w:hAnsiTheme="majorHAnsi" w:cstheme="majorBidi"/>
      <w:bCs/>
      <w:color w:val="5B9BD5" w:themeColor="accent1"/>
      <w:spacing w:val="20"/>
      <w:sz w:val="32"/>
      <w:szCs w:val="28"/>
    </w:rPr>
  </w:style>
  <w:style w:type="character" w:customStyle="1" w:styleId="Heading3Char">
    <w:name w:val="Heading 3 Char"/>
    <w:basedOn w:val="DefaultParagraphFont"/>
    <w:link w:val="Heading3"/>
    <w:uiPriority w:val="9"/>
    <w:rsid w:val="002C7091"/>
    <w:rPr>
      <w:rFonts w:asciiTheme="majorHAnsi" w:eastAsiaTheme="majorEastAsia" w:hAnsiTheme="majorHAnsi" w:cstheme="majorBidi"/>
      <w:bCs/>
      <w:color w:val="44546A" w:themeColor="text2"/>
      <w:spacing w:val="14"/>
      <w:sz w:val="24"/>
    </w:rPr>
  </w:style>
  <w:style w:type="paragraph" w:styleId="ListParagraph">
    <w:name w:val="List Paragraph"/>
    <w:basedOn w:val="Normal"/>
    <w:uiPriority w:val="34"/>
    <w:qFormat/>
    <w:rsid w:val="002C7091"/>
    <w:pPr>
      <w:overflowPunct/>
      <w:autoSpaceDE/>
      <w:autoSpaceDN/>
      <w:adjustRightInd/>
      <w:spacing w:after="180"/>
      <w:ind w:left="720" w:hanging="288"/>
      <w:contextualSpacing/>
      <w:textAlignment w:val="auto"/>
    </w:pPr>
    <w:rPr>
      <w:rFonts w:ascii="Calibri" w:eastAsiaTheme="minorHAnsi" w:hAnsi="Calibri" w:cstheme="minorBidi"/>
      <w:color w:val="44546A" w:themeColor="text2"/>
      <w:kern w:val="0"/>
      <w:sz w:val="24"/>
      <w:szCs w:val="22"/>
    </w:rPr>
  </w:style>
  <w:style w:type="paragraph" w:styleId="Title">
    <w:name w:val="Title"/>
    <w:basedOn w:val="Normal"/>
    <w:next w:val="Normal"/>
    <w:link w:val="TitleChar"/>
    <w:uiPriority w:val="10"/>
    <w:qFormat/>
    <w:rsid w:val="002C7091"/>
    <w:pPr>
      <w:overflowPunct/>
      <w:autoSpaceDE/>
      <w:autoSpaceDN/>
      <w:adjustRightInd/>
      <w:contextualSpacing/>
      <w:textAlignment w:val="auto"/>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C709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C7091"/>
    <w:rPr>
      <w:b/>
      <w:bCs/>
    </w:rPr>
  </w:style>
  <w:style w:type="character" w:customStyle="1" w:styleId="Heading2Char">
    <w:name w:val="Heading 2 Char"/>
    <w:basedOn w:val="DefaultParagraphFont"/>
    <w:link w:val="Heading2"/>
    <w:uiPriority w:val="9"/>
    <w:semiHidden/>
    <w:rsid w:val="002C709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2C7091"/>
    <w:pPr>
      <w:spacing w:before="60" w:after="60"/>
      <w:jc w:val="both"/>
    </w:pPr>
  </w:style>
  <w:style w:type="character" w:customStyle="1" w:styleId="BodyTextChar">
    <w:name w:val="Body Text Char"/>
    <w:basedOn w:val="DefaultParagraphFont"/>
    <w:link w:val="BodyText"/>
    <w:rsid w:val="002C7091"/>
    <w:rPr>
      <w:rFonts w:ascii="Times New Roman" w:eastAsia="Times New Roman" w:hAnsi="Times New Roman" w:cs="Times New Roman"/>
      <w:kern w:val="28"/>
      <w:szCs w:val="20"/>
    </w:rPr>
  </w:style>
  <w:style w:type="character" w:styleId="Hyperlink">
    <w:name w:val="Hyperlink"/>
    <w:basedOn w:val="DefaultParagraphFont"/>
    <w:uiPriority w:val="99"/>
    <w:unhideWhenUsed/>
    <w:rsid w:val="00FF0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ean@akin091.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IK7</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McCollum</dc:creator>
  <cp:keywords/>
  <dc:description/>
  <cp:lastModifiedBy>Tammy McCollum</cp:lastModifiedBy>
  <cp:revision>3</cp:revision>
  <dcterms:created xsi:type="dcterms:W3CDTF">2022-01-11T14:46:00Z</dcterms:created>
  <dcterms:modified xsi:type="dcterms:W3CDTF">2022-01-11T15:02:00Z</dcterms:modified>
</cp:coreProperties>
</file>